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2B" w:rsidRDefault="00867BAA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Phishing: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Attempt to obtain information such as username, password or credit card details to steal your money or sensitive data by disguising a link in an email, on a website, on an ad, or by instant messaging.</w:t>
      </w:r>
    </w:p>
    <w:p w:rsidR="00E2202B" w:rsidRDefault="00E2202B">
      <w:pPr>
        <w:rPr>
          <w:rFonts w:ascii="Arial" w:eastAsia="Arial" w:hAnsi="Arial" w:cs="Arial"/>
          <w:sz w:val="20"/>
          <w:szCs w:val="20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Spoofing: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 email with a forged email address.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No sure way to know if the From, Reply-to or Sender is actually who it appears to be.  </w:t>
      </w:r>
      <w:proofErr w:type="gramStart"/>
      <w:r>
        <w:rPr>
          <w:rFonts w:ascii="Arial" w:eastAsia="Arial" w:hAnsi="Arial" w:cs="Arial"/>
          <w:sz w:val="20"/>
          <w:szCs w:val="20"/>
        </w:rPr>
        <w:t>Must use judgement in determining if email can be trusted.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If not sure, contact the person, but do not contact using the question</w:t>
      </w:r>
      <w:r>
        <w:rPr>
          <w:rFonts w:ascii="Arial" w:eastAsia="Arial" w:hAnsi="Arial" w:cs="Arial"/>
          <w:sz w:val="20"/>
          <w:szCs w:val="20"/>
        </w:rPr>
        <w:t>able email’s reply-to or forward.</w:t>
      </w:r>
    </w:p>
    <w:p w:rsidR="00E2202B" w:rsidRDefault="00E2202B">
      <w:pPr>
        <w:rPr>
          <w:rFonts w:ascii="Arial" w:eastAsia="Arial" w:hAnsi="Arial" w:cs="Arial"/>
          <w:sz w:val="28"/>
          <w:szCs w:val="28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‘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bankofamerica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’ is an example, this could also be ‘</w:t>
      </w:r>
      <w:proofErr w:type="spellStart"/>
      <w:r>
        <w:rPr>
          <w:rFonts w:ascii="Arial" w:eastAsia="Arial" w:hAnsi="Arial" w:cs="Arial"/>
          <w:sz w:val="20"/>
          <w:szCs w:val="20"/>
        </w:rPr>
        <w:t>yourbank</w:t>
      </w:r>
      <w:proofErr w:type="spellEnd"/>
      <w:r>
        <w:rPr>
          <w:rFonts w:ascii="Arial" w:eastAsia="Arial" w:hAnsi="Arial" w:cs="Arial"/>
          <w:sz w:val="20"/>
          <w:szCs w:val="20"/>
        </w:rPr>
        <w:t>’ (replace your bank’s domain in these examples)</w:t>
      </w:r>
    </w:p>
    <w:p w:rsidR="00E2202B" w:rsidRDefault="00E2202B">
      <w:pPr>
        <w:rPr>
          <w:rFonts w:ascii="Arial" w:eastAsia="Arial" w:hAnsi="Arial" w:cs="Arial"/>
          <w:sz w:val="28"/>
          <w:szCs w:val="28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Notice misspelled URLs: </w:t>
      </w:r>
    </w:p>
    <w:p w:rsidR="00E2202B" w:rsidRDefault="00867BAA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correct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hyperlink r:id="rId7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http://www.bankofameri</w:t>
        </w:r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ca.com/</w:t>
        </w:r>
      </w:hyperlink>
    </w:p>
    <w:p w:rsidR="00E2202B" w:rsidRDefault="00867BAA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incorrect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hyperlink r:id="rId8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http://www.bankofamerlca.com/</w:t>
        </w:r>
      </w:hyperlink>
      <w:r>
        <w:rPr>
          <w:rFonts w:ascii="Arial" w:eastAsia="Arial" w:hAnsi="Arial" w:cs="Arial"/>
          <w:sz w:val="20"/>
          <w:szCs w:val="20"/>
        </w:rPr>
        <w:t xml:space="preserve">  (notice the lowercase L in </w:t>
      </w:r>
      <w:proofErr w:type="spellStart"/>
      <w:r>
        <w:rPr>
          <w:rFonts w:ascii="Arial" w:eastAsia="Arial" w:hAnsi="Arial" w:cs="Arial"/>
          <w:sz w:val="20"/>
          <w:szCs w:val="20"/>
        </w:rPr>
        <w:t>amerlca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E2202B" w:rsidRDefault="00E2202B">
      <w:pPr>
        <w:rPr>
          <w:rFonts w:ascii="Arial" w:eastAsia="Arial" w:hAnsi="Arial" w:cs="Arial"/>
          <w:sz w:val="20"/>
          <w:szCs w:val="20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Notice use of subdomains (www.subdomain.domain.com) in URLs: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domain comes right before the ‘.com’.  There can be ma</w:t>
      </w:r>
      <w:r>
        <w:rPr>
          <w:rFonts w:ascii="Arial" w:eastAsia="Arial" w:hAnsi="Arial" w:cs="Arial"/>
          <w:sz w:val="20"/>
          <w:szCs w:val="20"/>
        </w:rPr>
        <w:t>ny valid subdomains that divide up a larger domain.  To deceive users, a scammer’s domain (</w:t>
      </w:r>
      <w:proofErr w:type="spellStart"/>
      <w:r>
        <w:rPr>
          <w:rFonts w:ascii="Arial" w:eastAsia="Arial" w:hAnsi="Arial" w:cs="Arial"/>
          <w:sz w:val="20"/>
          <w:szCs w:val="20"/>
        </w:rPr>
        <w:t>securelogin</w:t>
      </w:r>
      <w:proofErr w:type="spellEnd"/>
      <w:r>
        <w:rPr>
          <w:rFonts w:ascii="Arial" w:eastAsia="Arial" w:hAnsi="Arial" w:cs="Arial"/>
          <w:sz w:val="20"/>
          <w:szCs w:val="20"/>
        </w:rPr>
        <w:t>) will add a subdomain (</w:t>
      </w:r>
      <w:proofErr w:type="spellStart"/>
      <w:r>
        <w:rPr>
          <w:rFonts w:ascii="Arial" w:eastAsia="Arial" w:hAnsi="Arial" w:cs="Arial"/>
          <w:sz w:val="20"/>
          <w:szCs w:val="20"/>
        </w:rPr>
        <w:t>bankofamerica</w:t>
      </w:r>
      <w:proofErr w:type="spellEnd"/>
      <w:r>
        <w:rPr>
          <w:rFonts w:ascii="Arial" w:eastAsia="Arial" w:hAnsi="Arial" w:cs="Arial"/>
          <w:sz w:val="20"/>
          <w:szCs w:val="20"/>
        </w:rPr>
        <w:t>) that looks like a reputable domain (</w:t>
      </w:r>
      <w:proofErr w:type="spellStart"/>
      <w:r>
        <w:rPr>
          <w:rFonts w:ascii="Arial" w:eastAsia="Arial" w:hAnsi="Arial" w:cs="Arial"/>
          <w:sz w:val="20"/>
          <w:szCs w:val="20"/>
        </w:rPr>
        <w:t>bankofamerica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</w:p>
    <w:p w:rsidR="00E2202B" w:rsidRDefault="00867BAA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correct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ab/>
      </w:r>
      <w:hyperlink r:id="rId9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https://www.securelogin.bankofamerica.com</w:t>
        </w:r>
      </w:hyperlink>
      <w:r>
        <w:rPr>
          <w:rFonts w:ascii="Arial" w:eastAsia="Arial" w:hAnsi="Arial" w:cs="Arial"/>
          <w:sz w:val="20"/>
          <w:szCs w:val="20"/>
        </w:rPr>
        <w:t>/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incorrect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hyperlink r:id="rId10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https://www.bankofamerica.securelogin.com/</w:t>
        </w:r>
      </w:hyperlink>
    </w:p>
    <w:p w:rsidR="00E2202B" w:rsidRDefault="00E2202B">
      <w:pPr>
        <w:rPr>
          <w:rFonts w:ascii="Arial" w:eastAsia="Arial" w:hAnsi="Arial" w:cs="Arial"/>
          <w:sz w:val="20"/>
          <w:szCs w:val="20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Notice displayed text for link: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displayed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>button ‘Click to go to Bank of America’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actua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11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http://www.scammersfakebankofamerica.com/</w:t>
        </w:r>
      </w:hyperlink>
      <w:r>
        <w:rPr>
          <w:rFonts w:ascii="Arial" w:eastAsia="Arial" w:hAnsi="Arial" w:cs="Arial"/>
          <w:sz w:val="20"/>
          <w:szCs w:val="20"/>
        </w:rPr>
        <w:t xml:space="preserve">  (hover over)</w:t>
      </w:r>
    </w:p>
    <w:p w:rsidR="00E2202B" w:rsidRDefault="00E2202B">
      <w:pPr>
        <w:rPr>
          <w:rFonts w:ascii="Arial" w:eastAsia="Arial" w:hAnsi="Arial" w:cs="Arial"/>
          <w:sz w:val="20"/>
          <w:szCs w:val="20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click on links to a secure site: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Never click on a link from your email, a webpage, or an ad, to go to a secure site like your bank.  Your bank and other secure sites are </w:t>
      </w:r>
      <w:r>
        <w:rPr>
          <w:rFonts w:ascii="Arial" w:eastAsia="Arial" w:hAnsi="Arial" w:cs="Arial"/>
          <w:b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going to send you an email with a link to a secure login.  Type the site into a search engine if you don’t know the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url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.  Save the link as a bookmark for re-use.</w:t>
      </w:r>
    </w:p>
    <w:p w:rsidR="00E2202B" w:rsidRDefault="00E2202B">
      <w:pPr>
        <w:rPr>
          <w:rFonts w:ascii="Arial" w:eastAsia="Arial" w:hAnsi="Arial" w:cs="Arial"/>
          <w:sz w:val="20"/>
          <w:szCs w:val="20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Ad Blockers: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Recommend </w:t>
      </w:r>
      <w:proofErr w:type="spellStart"/>
      <w:r>
        <w:rPr>
          <w:rFonts w:ascii="Arial" w:eastAsia="Arial" w:hAnsi="Arial" w:cs="Arial"/>
          <w:sz w:val="20"/>
          <w:szCs w:val="20"/>
        </w:rPr>
        <w:t>Adblock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Plus and </w:t>
      </w:r>
      <w:proofErr w:type="spellStart"/>
      <w:r>
        <w:rPr>
          <w:rFonts w:ascii="Arial" w:eastAsia="Arial" w:hAnsi="Arial" w:cs="Arial"/>
          <w:sz w:val="20"/>
          <w:szCs w:val="20"/>
        </w:rPr>
        <w:t>uBlock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Origin  Install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using your browser’s add-ons options.  Some ads are malicious and clicking on them may enable damaging </w:t>
      </w:r>
      <w:proofErr w:type="gramStart"/>
      <w:r>
        <w:rPr>
          <w:rFonts w:ascii="Arial" w:eastAsia="Arial" w:hAnsi="Arial" w:cs="Arial"/>
          <w:sz w:val="20"/>
          <w:szCs w:val="20"/>
        </w:rPr>
        <w:t>downloads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your computer.  Ad blocke</w:t>
      </w:r>
      <w:r>
        <w:rPr>
          <w:rFonts w:ascii="Arial" w:eastAsia="Arial" w:hAnsi="Arial" w:cs="Arial"/>
          <w:sz w:val="20"/>
          <w:szCs w:val="20"/>
        </w:rPr>
        <w:t>rs will block most of those, will not block all ads, but do block those that they already know are malicious.</w:t>
      </w:r>
    </w:p>
    <w:p w:rsidR="00E2202B" w:rsidRDefault="00E2202B">
      <w:pPr>
        <w:rPr>
          <w:rFonts w:ascii="Arial" w:eastAsia="Arial" w:hAnsi="Arial" w:cs="Arial"/>
          <w:sz w:val="20"/>
          <w:szCs w:val="20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Backup your data:</w:t>
      </w:r>
    </w:p>
    <w:p w:rsidR="00E2202B" w:rsidRDefault="00867B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Ransomware will ask you for money to get use of your computer again.  If you have personal data that is stored elsewhere, documents, photos,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>, then you can just reinstall your operating system and restore your data.  Else, you will have to pay the ranso</w:t>
      </w:r>
      <w:r>
        <w:rPr>
          <w:rFonts w:ascii="Arial" w:eastAsia="Arial" w:hAnsi="Arial" w:cs="Arial"/>
          <w:sz w:val="20"/>
          <w:szCs w:val="20"/>
        </w:rPr>
        <w:t>m or lose the data.  Ransomware can come from ads, letting someone remote into your computer, or a flash drive.</w:t>
      </w:r>
    </w:p>
    <w:p w:rsidR="00E2202B" w:rsidRDefault="00E2202B">
      <w:pPr>
        <w:rPr>
          <w:rFonts w:ascii="Arial" w:eastAsia="Arial" w:hAnsi="Arial" w:cs="Arial"/>
          <w:sz w:val="20"/>
          <w:szCs w:val="20"/>
        </w:rPr>
      </w:pP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give out your password:</w:t>
      </w:r>
    </w:p>
    <w:p w:rsidR="00E2202B" w:rsidRDefault="00867BAA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The IRS, credit card </w:t>
      </w:r>
      <w:proofErr w:type="gramStart"/>
      <w:r>
        <w:rPr>
          <w:rFonts w:ascii="Arial" w:eastAsia="Arial" w:hAnsi="Arial" w:cs="Arial"/>
          <w:sz w:val="20"/>
          <w:szCs w:val="20"/>
        </w:rPr>
        <w:t>company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or bank will not ask for your ID, password, Social Security number, or </w:t>
      </w:r>
      <w:proofErr w:type="spellStart"/>
      <w:r>
        <w:rPr>
          <w:rFonts w:ascii="Arial" w:eastAsia="Arial" w:hAnsi="Arial" w:cs="Arial"/>
          <w:sz w:val="20"/>
          <w:szCs w:val="20"/>
        </w:rPr>
        <w:t>drivers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lic</w:t>
      </w:r>
      <w:r>
        <w:rPr>
          <w:rFonts w:ascii="Arial" w:eastAsia="Arial" w:hAnsi="Arial" w:cs="Arial"/>
          <w:sz w:val="20"/>
          <w:szCs w:val="20"/>
        </w:rPr>
        <w:t>ense number.  They will not ask for payments.  Don’t use a debit card online.  Credit card online is normally safe when using a secure site.</w:t>
      </w:r>
    </w:p>
    <w:sectPr w:rsidR="00E2202B">
      <w:headerReference w:type="default" r:id="rId12"/>
      <w:pgSz w:w="12240" w:h="15840"/>
      <w:pgMar w:top="1950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AA" w:rsidRDefault="00867BAA">
      <w:r>
        <w:separator/>
      </w:r>
    </w:p>
  </w:endnote>
  <w:endnote w:type="continuationSeparator" w:id="0">
    <w:p w:rsidR="00867BAA" w:rsidRDefault="0086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AA" w:rsidRDefault="00867BAA">
      <w:r>
        <w:separator/>
      </w:r>
    </w:p>
  </w:footnote>
  <w:footnote w:type="continuationSeparator" w:id="0">
    <w:p w:rsidR="00867BAA" w:rsidRDefault="0086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2B" w:rsidRDefault="00867BAA">
    <w:pPr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32"/>
        <w:szCs w:val="32"/>
      </w:rPr>
      <w:t>Security / Phishing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202B"/>
    <w:rsid w:val="00867BAA"/>
    <w:rsid w:val="00E2202B"/>
    <w:rsid w:val="00E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ofamerlc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ofamerica.co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ankofamerlc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nkofamerica.securelog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ure.bankofamer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2018-10-30T16:22:00Z</dcterms:created>
  <dcterms:modified xsi:type="dcterms:W3CDTF">2018-10-30T16:22:00Z</dcterms:modified>
</cp:coreProperties>
</file>